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0001566826</w:t>
              </w:r>
            </w:hyperlink>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Nxt-ID, Inc.</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LogicMark,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NEVADA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LogicMark,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2801 DIODE LANE</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LOUISVILLE</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KENTUCKY</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40299</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(502) 442-7911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Simmons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Chia-Lin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2801 Diode Lane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Louisville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KENTUCKY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40299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Executive Officer and President</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Archer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2801 Diode Lane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Louisville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KENTUCKY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40299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Curtis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2801 Diode Lane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Louisville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KENTUCKY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40299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Schneider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Carine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2801 Diode Lane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Louisville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KENTUCKY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40299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Board Chair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Pettitt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2801 Diode Lane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Louisville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KENTUCKY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40299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Gutierrez</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Barbara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2801 Diode Lane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Louisville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KENTUCKY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40299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2026-07-28</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Purchaser entered into a voting agreement with the issuer to vote its preferred stock for each board recommended proposal at issuer's next stockholder meeting, including to approve a merger.</w:t>
      </w:r>
    </w:p>
    <w:p>
      <w:pPr>
        <w:pStyle w:val="TextBodySectionTitle"/>
        <w:pBdr/>
        <w:bidi w:val="0"/>
        <w:jc w:val="left"/>
        <w:rPr/>
      </w:pPr>
      <w:r>
        <w:rPr/>
        <w:t>11. Minimum Investment</w:t>
      </w:r>
    </w:p>
    <w:tbl>
      <w:tblPr>
        <w:tblW w:w="7788" w:type="dxa"/>
        <w:jc w:val="left"/>
        <w:tblInd w:w="0" w:type="dxa"/>
        <w:tblLayout w:type="fixed"/>
        <w:tblCellMar>
          <w:top w:w="28" w:type="dxa"/>
          <w:left w:w="28" w:type="dxa"/>
          <w:bottom w:w="28" w:type="dxa"/>
          <w:right w:w="28" w:type="dxa"/>
        </w:tblCellMar>
      </w:tblPr>
      <w:tblGrid>
        <w:gridCol w:w="6046"/>
        <w:gridCol w:w="108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250,000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060" w:type="dxa"/>
        <w:jc w:val="left"/>
        <w:tblInd w:w="0" w:type="dxa"/>
        <w:tblLayout w:type="fixed"/>
        <w:tblCellMar>
          <w:top w:w="28" w:type="dxa"/>
          <w:left w:w="28" w:type="dxa"/>
          <w:bottom w:w="28" w:type="dxa"/>
          <w:right w:w="28" w:type="dxa"/>
        </w:tblCellMar>
      </w:tblPr>
      <w:tblGrid>
        <w:gridCol w:w="3016"/>
        <w:gridCol w:w="10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976"/>
        <w:gridCol w:w="1906"/>
        <w:gridCol w:w="2102"/>
        <w:gridCol w:w="2724"/>
        <w:gridCol w:w="1497"/>
      </w:tblGrid>
      <w:tr>
        <w:trPr>
          <w:tblHeader w:val="true"/>
        </w:trPr>
        <w:tc>
          <w:tcPr>
            <w:tcW w:w="197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90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10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72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49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97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LogicMark, Inc.</w:t>
            </w:r>
          </w:p>
        </w:tc>
        <w:tc>
          <w:tcPr>
            <w:tcW w:w="190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Mark Archer</w:t>
            </w:r>
          </w:p>
        </w:tc>
        <w:tc>
          <w:tcPr>
            <w:tcW w:w="210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 Archer</w:t>
            </w:r>
          </w:p>
        </w:tc>
        <w:tc>
          <w:tcPr>
            <w:tcW w:w="272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49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2026-08-11</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566826"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checked.jpg" TargetMode="External"/><Relationship Id="rId110" Type="http://schemas.openxmlformats.org/officeDocument/2006/relationships/image" Target="https://cdn.kscope.io/box-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numbering" Target="numbering.xml"/><Relationship Id="rId132" Type="http://schemas.openxmlformats.org/officeDocument/2006/relationships/fontTable" Target="fontTable.xml"/><Relationship Id="rId1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1547</Words>
  <Characters>8748</Characters>
  <CharactersWithSpaces>9957</CharactersWithSpaces>
  <Paragraphs>478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